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B3E7" w14:textId="77777777" w:rsid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006995"/>
          <w:sz w:val="24"/>
          <w:szCs w:val="24"/>
        </w:rPr>
      </w:pPr>
      <w:r>
        <w:rPr>
          <w:rFonts w:ascii="ProximaNova-Bold" w:hAnsi="ProximaNova-Bold" w:cs="ProximaNova-Bold"/>
          <w:b/>
          <w:bCs/>
          <w:color w:val="006995"/>
          <w:sz w:val="24"/>
          <w:szCs w:val="24"/>
        </w:rPr>
        <w:t>POLMED 202</w:t>
      </w:r>
      <w:r>
        <w:rPr>
          <w:rFonts w:ascii="ProximaNova-Extrabld" w:hAnsi="ProximaNova-Extrabld" w:cs="ProximaNova-Extrabld"/>
          <w:color w:val="006995"/>
          <w:sz w:val="24"/>
          <w:szCs w:val="24"/>
        </w:rPr>
        <w:t xml:space="preserve">4 </w:t>
      </w:r>
      <w:r>
        <w:rPr>
          <w:rFonts w:ascii="ProximaNova-Regular" w:hAnsi="ProximaNova-Regular" w:cs="ProximaNova-Regular"/>
          <w:color w:val="006995"/>
          <w:sz w:val="24"/>
          <w:szCs w:val="24"/>
        </w:rPr>
        <w:t>BENEFITS &amp; CONTRIBUTIONS GUIDE</w:t>
      </w:r>
    </w:p>
    <w:p w14:paraId="6A6D5B77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Light" w:hAnsi="ProximaNova-Light" w:cs="ProximaNova-Light"/>
          <w:b/>
          <w:bCs/>
          <w:color w:val="68B2C1"/>
          <w:sz w:val="54"/>
          <w:szCs w:val="54"/>
          <w:u w:val="single"/>
        </w:rPr>
      </w:pPr>
      <w:bookmarkStart w:id="0" w:name="_GoBack"/>
      <w:r w:rsidRPr="009344C0">
        <w:rPr>
          <w:rFonts w:ascii="ProximaNova-Light" w:hAnsi="ProximaNova-Light" w:cs="ProximaNova-Light"/>
          <w:b/>
          <w:bCs/>
          <w:color w:val="68B2C1"/>
          <w:sz w:val="54"/>
          <w:szCs w:val="54"/>
          <w:u w:val="single"/>
        </w:rPr>
        <w:t>PREVENTATIVE HEALTHCARE BENEFITS</w:t>
      </w:r>
    </w:p>
    <w:bookmarkEnd w:id="0"/>
    <w:p w14:paraId="005AC711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This benefit allows for risk assessment tests to ensure the early detection of conditions that may be completely cured or successfully managed if treated early.</w:t>
      </w:r>
    </w:p>
    <w:p w14:paraId="75D6B5E2" w14:textId="66EEC162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 xml:space="preserve">All services as per specified benefit will be covered from the in-hospital benefits and will not deplete your out-of-hospital </w:t>
      </w:r>
      <w:r w:rsidRPr="009344C0">
        <w:rPr>
          <w:rFonts w:ascii="ProximaNova-Regular" w:hAnsi="ProximaNova-Regular" w:cs="ProximaNova-Regular"/>
          <w:color w:val="585757"/>
        </w:rPr>
        <w:t>benefits’</w:t>
      </w:r>
      <w:r w:rsidRPr="009344C0">
        <w:rPr>
          <w:rFonts w:ascii="ProximaNova-Bold" w:hAnsi="ProximaNova-Bold" w:cs="ProximaNova-Bold"/>
          <w:b/>
          <w:bCs/>
          <w:color w:val="FFFFFF"/>
        </w:rPr>
        <w:t xml:space="preserve"> CARE, SCREENING, TEST</w:t>
      </w:r>
    </w:p>
    <w:p w14:paraId="490CA8AB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color w:val="FFFFFF"/>
        </w:rPr>
      </w:pPr>
      <w:r w:rsidRPr="009344C0">
        <w:rPr>
          <w:rFonts w:ascii="ProximaNova-Bold" w:hAnsi="ProximaNova-Bold" w:cs="ProximaNova-Bold"/>
          <w:b/>
          <w:bCs/>
          <w:color w:val="FFFFFF"/>
        </w:rPr>
        <w:t>FULL MEDICAL EXAMINATION TARIFF CODE</w:t>
      </w:r>
    </w:p>
    <w:p w14:paraId="05AF94D9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color w:val="585757"/>
          <w:sz w:val="24"/>
          <w:szCs w:val="24"/>
          <w:u w:val="single"/>
        </w:rPr>
      </w:pPr>
      <w:r w:rsidRPr="009344C0">
        <w:rPr>
          <w:rFonts w:ascii="ProximaNova-Bold" w:hAnsi="ProximaNova-Bold" w:cs="ProximaNova-Bold"/>
          <w:b/>
          <w:bCs/>
          <w:color w:val="68B2C1"/>
          <w:sz w:val="24"/>
          <w:szCs w:val="24"/>
          <w:u w:val="single"/>
        </w:rPr>
        <w:t xml:space="preserve">Wellness visit </w:t>
      </w:r>
      <w:r w:rsidRPr="009344C0">
        <w:rPr>
          <w:rFonts w:ascii="ProximaNova-Regular" w:hAnsi="ProximaNova-Regular" w:cs="ProximaNova-Regular"/>
          <w:b/>
          <w:bCs/>
          <w:color w:val="585757"/>
          <w:sz w:val="24"/>
          <w:szCs w:val="24"/>
          <w:u w:val="single"/>
        </w:rPr>
        <w:t xml:space="preserve">55500 </w:t>
      </w:r>
      <w:r w:rsidRPr="009344C0">
        <w:rPr>
          <w:rFonts w:ascii="ProximaNova-Bold" w:hAnsi="ProximaNova-Bold" w:cs="ProximaNova-Bold"/>
          <w:b/>
          <w:bCs/>
          <w:color w:val="585757"/>
          <w:sz w:val="24"/>
          <w:szCs w:val="24"/>
          <w:u w:val="single"/>
        </w:rPr>
        <w:t>One wellness measure per year (tariff code 55500) inclusive of:</w:t>
      </w:r>
    </w:p>
    <w:p w14:paraId="3BEDEB73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- Blood pressure test</w:t>
      </w:r>
    </w:p>
    <w:p w14:paraId="316E7178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- Body mass index (BMI) test</w:t>
      </w:r>
    </w:p>
    <w:p w14:paraId="7503E880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- Cholesterol screening (Z13.8)</w:t>
      </w:r>
    </w:p>
    <w:p w14:paraId="31FB6386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- Consultation</w:t>
      </w:r>
    </w:p>
    <w:p w14:paraId="1425CA3F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- Glucose screening (Z13.1)</w:t>
      </w:r>
    </w:p>
    <w:p w14:paraId="08CCA011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- Healthy diet counselling (Z71.3)</w:t>
      </w:r>
    </w:p>
    <w:p w14:paraId="5EE35E35" w14:textId="18E93F8A" w:rsidR="009344C0" w:rsidRPr="009344C0" w:rsidRDefault="009344C0" w:rsidP="009344C0">
      <w:pPr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 xml:space="preserve">- Waist-to-hip ratio </w:t>
      </w:r>
      <w:proofErr w:type="spellStart"/>
      <w:r w:rsidRPr="009344C0">
        <w:rPr>
          <w:rFonts w:ascii="ProximaNova-Regular" w:hAnsi="ProximaNova-Regular" w:cs="ProximaNova-Regular"/>
          <w:color w:val="585757"/>
        </w:rPr>
        <w:t>measurement</w:t>
      </w:r>
      <w:r w:rsidRPr="009344C0">
        <w:rPr>
          <w:rFonts w:ascii="ProximaNova-Bold" w:hAnsi="ProximaNova-Bold" w:cs="ProximaNova-Bold"/>
          <w:b/>
          <w:bCs/>
          <w:color w:val="FFFFFF"/>
        </w:rPr>
        <w:t>NING</w:t>
      </w:r>
      <w:proofErr w:type="spellEnd"/>
      <w:r w:rsidRPr="009344C0">
        <w:rPr>
          <w:rFonts w:ascii="ProximaNova-Bold" w:hAnsi="ProximaNova-Bold" w:cs="ProximaNova-Bold"/>
          <w:b/>
          <w:bCs/>
          <w:color w:val="FFFFFF"/>
        </w:rPr>
        <w:t>, TEST</w:t>
      </w:r>
    </w:p>
    <w:p w14:paraId="53A1F729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b/>
          <w:bCs/>
          <w:color w:val="585757"/>
          <w:sz w:val="24"/>
          <w:szCs w:val="24"/>
          <w:u w:val="single"/>
        </w:rPr>
      </w:pPr>
      <w:r w:rsidRPr="009344C0">
        <w:rPr>
          <w:rFonts w:ascii="ProximaNova-Bold" w:hAnsi="ProximaNova-Bold" w:cs="ProximaNova-Bold"/>
          <w:b/>
          <w:bCs/>
          <w:color w:val="68B2C1"/>
          <w:sz w:val="24"/>
          <w:szCs w:val="24"/>
          <w:u w:val="single"/>
        </w:rPr>
        <w:t xml:space="preserve">Prevention and screening tests </w:t>
      </w:r>
      <w:r w:rsidRPr="009344C0">
        <w:rPr>
          <w:rFonts w:ascii="ProximaNova-Regular" w:hAnsi="ProximaNova-Regular" w:cs="ProximaNova-Regular"/>
          <w:b/>
          <w:bCs/>
          <w:color w:val="585757"/>
          <w:sz w:val="24"/>
          <w:szCs w:val="24"/>
          <w:u w:val="single"/>
        </w:rPr>
        <w:t>Annually</w:t>
      </w:r>
    </w:p>
    <w:p w14:paraId="0793CCEB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100% of POLMED rate or agreed tariff where applicable</w:t>
      </w:r>
    </w:p>
    <w:p w14:paraId="4C2911DC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Early detection screening limited to periods specified</w:t>
      </w:r>
    </w:p>
    <w:p w14:paraId="5E9F117E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Funded from the risk pool; the benefit shall not accrue to the overall out-of-hospital limit</w:t>
      </w:r>
    </w:p>
    <w:p w14:paraId="176EF02F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Inclusive of:</w:t>
      </w:r>
    </w:p>
    <w:p w14:paraId="1600F3A6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Occult blood test (screening for peptic ulcer disease), for members over the age of 50 years</w:t>
      </w:r>
    </w:p>
    <w:p w14:paraId="3D8FE01A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Risk assessment tests</w:t>
      </w:r>
    </w:p>
    <w:p w14:paraId="53951325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Baby immunisations (as per the DOH guidelines)</w:t>
      </w:r>
    </w:p>
    <w:p w14:paraId="190C5A25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Bone densitometry scan for members 65 years and older (once per lifetime)</w:t>
      </w:r>
    </w:p>
    <w:p w14:paraId="09EAFFE8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Circumcision</w:t>
      </w:r>
    </w:p>
    <w:p w14:paraId="17681F2E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Contraceptives (as per the DOH guidelines)</w:t>
      </w:r>
    </w:p>
    <w:p w14:paraId="1080EE85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Dental screening (codes 8101, 8151 and 8102)</w:t>
      </w:r>
    </w:p>
    <w:p w14:paraId="3D4B30BE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Flu vaccine</w:t>
      </w:r>
    </w:p>
    <w:p w14:paraId="0899CD5B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Glaucoma screening</w:t>
      </w:r>
    </w:p>
    <w:p w14:paraId="0F67D7DB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HIV tests</w:t>
      </w:r>
    </w:p>
    <w:p w14:paraId="1DD09E17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HPV screening once every five years for females aged 21 years and older</w:t>
      </w:r>
    </w:p>
    <w:p w14:paraId="674D8E4D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HPV vaccine for girls aged 10-17 years</w:t>
      </w:r>
    </w:p>
    <w:p w14:paraId="255917C9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Pap smear</w:t>
      </w:r>
    </w:p>
    <w:p w14:paraId="65F23E81" w14:textId="77777777" w:rsidR="009344C0" w:rsidRPr="009344C0" w:rsidRDefault="009344C0" w:rsidP="009344C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color w:val="585757"/>
        </w:rPr>
      </w:pPr>
      <w:r w:rsidRPr="009344C0">
        <w:rPr>
          <w:rFonts w:ascii="ProximaNova-Regular" w:hAnsi="ProximaNova-Regular" w:cs="ProximaNova-Regular"/>
          <w:color w:val="585757"/>
        </w:rPr>
        <w:t>• Pneumococcal vaccine</w:t>
      </w:r>
    </w:p>
    <w:p w14:paraId="0E579565" w14:textId="1954B574" w:rsidR="009344C0" w:rsidRPr="009344C0" w:rsidRDefault="009344C0" w:rsidP="009344C0">
      <w:r w:rsidRPr="009344C0">
        <w:rPr>
          <w:rFonts w:ascii="ProximaNova-Regular" w:hAnsi="ProximaNova-Regular" w:cs="ProximaNova-Regular"/>
          <w:color w:val="585757"/>
        </w:rPr>
        <w:t>• Prostate screening</w:t>
      </w:r>
    </w:p>
    <w:sectPr w:rsidR="009344C0" w:rsidRPr="00934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Extrab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C0"/>
    <w:rsid w:val="009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0D19"/>
  <w15:chartTrackingRefBased/>
  <w15:docId w15:val="{8B154657-5044-464C-B1E1-7281F239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Annerè van Pletsen</dc:creator>
  <cp:keywords/>
  <dc:description/>
  <cp:lastModifiedBy>Annerè van Pletsen</cp:lastModifiedBy>
  <cp:revision>1</cp:revision>
  <dcterms:created xsi:type="dcterms:W3CDTF">2024-02-11T18:57:00Z</dcterms:created>
  <dcterms:modified xsi:type="dcterms:W3CDTF">2024-02-11T19:01:00Z</dcterms:modified>
</cp:coreProperties>
</file>